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28 декабря 2023 года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5409 Текстовый материал «Предостережение гражданина СССР о недопустимости преступления лицом РФ»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5410 Текстовый материал «Глава Башкирской Автономной Советской Социалистической Республики в составе Российской Советской Федеративной Социалистической Республики. О вступлении в должность </w:t>
      </w:r>
      <w:proofErr w:type="spellStart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ВрИО</w:t>
      </w:r>
      <w:proofErr w:type="spellEnd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Главы Башкирской АССР в составе РСФСР. </w:t>
      </w:r>
      <w:proofErr w:type="spellStart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ВрИО</w:t>
      </w:r>
      <w:proofErr w:type="spellEnd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Гаранта Устава Башкирской АССР в составе РСФСР»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5411 Текстовый материал «Выписка из приказа открытого выездного заседания Военной Коллегии Верховного Суда Союза Советских Социалистических Республик»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proofErr w:type="gramStart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5412 Текстовый материал «Уведомление «О введении в действие вкладыша к ныне существующим паспортам, военным билетам и иным удостоверениям личности СССР, находящимся на руках граждан СССР, со статусом удостоверения гражданина Союза Советских Социалистических Республик»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</w:t>
      </w:r>
      <w:proofErr w:type="gramEnd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5413 Текстовый материал «Тезисы к Плану Развития</w:t>
      </w:r>
      <w:proofErr w:type="gramStart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Н</w:t>
      </w:r>
      <w:proofErr w:type="gramEnd"/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ашей Державы»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5414 Текстовый материал «Требование о возврате в исходное состояние всего, что было на территории Башкирской АССР в составе РСФСР до совершения преступления»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5415 Текстовый материал «Нота Генеральному секретарю ООН» (апелляционное определение судебной коллегии по административным делам Верховного Суда </w:t>
      </w: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lastRenderedPageBreak/>
        <w:t>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01.06.2022);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5416 Текстовый материал «Протокол регистрации преступления на территории СССР в военное время представителем нелегитимных структур для последующей передачи в Военный Трибунал СССР» (апелляционное определение судебной коллегии по административным делам Верховного Суда Республики Башкортостан от 31.01.2022 и кассационное определение судебной коллегии по административным делам Шестого кассационного суда общей юрисдикции от 01.06.2022).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Эти статьи - материалы организации «Башкирская АССР» - башкирской ячейки запрещенной на территории России организации «Союз Славянских Сил Руси». (Речь идет о движении граждан СССР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Тараскина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, </w:t>
      </w:r>
      <w:hyperlink r:id="rId5" w:history="1">
        <w:r w:rsidRPr="003838B9">
          <w:rPr>
            <w:rFonts w:ascii="Arial" w:eastAsia="Times New Roman" w:hAnsi="Arial" w:cs="Arial"/>
            <w:i/>
            <w:iCs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признанном экстремистской организацией</w:t>
        </w:r>
      </w:hyperlink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и запрещенном на территории Российской Федерации 16 августа 2019 года).</w:t>
      </w:r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br/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br/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В 2019 году руководитель организации Максим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Горохольский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и ее члены в 2019 году отправили башкирским чиновникам, судьям и полицейским эти восемь текстов. Среди получателей писем были глава Башкирии Радий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Хабиров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, региональные министры, спикер Курултая Константин Толкачев, несколько дознавателей, полицейских и судей районных судов. В декабре 2020 года прокурор Башкирии Владимир Ведерников обратился с иском о признании этих текстов </w:t>
      </w:r>
      <w:proofErr w:type="gram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экстремистскими</w:t>
      </w:r>
      <w:proofErr w:type="gram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.  Ленинский районный суд Уфы признал экстремистскими тексты. В январе 2022 года Верховный суд Башкирии оставил в силе решение суда первой инстанции. В качестве административных ответчиков суд привлек Максима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Горохольского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, Сергея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Тараскина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, Валерия Рыжова и Николая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Елькина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</w:t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Основанием для признания текстов экстремистскими стали результаты экспертизы, проведенной специалистами Башкирского государственного 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педуниверситета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. Согласно выводам судебной психолого-лингвистической экспертизы, в текстах есть «высказывания, побуждающие к выполнению каких-либо действий, в том числе явные и скрытые призывы»… «тексты принадлежат к сфере публичной политической коммуникации и реализуют побудительную интенцию, целью которой является убедить адресата вести себя как-то иначе изменить его модель мира, а затем и модель поведения». В текстах есть «высказывания, слова и их сочетания, значение (смысл) которых содержит угрозу по отношению к адресату или группе лиц по признакам отношения к какой-либо социальной группе». Речь идет о группах, относящихся «к государственным структурам (министерствам, ведомствам, судам и пр.), а также лицам, которые препятствуют каким-либо образом восстановлению СССР». Авторы выдвигают «идеи не легитимности существования в настоящее время Российской Федерации как государства и о том, что СССР в его прежних границах является единственным законным государством, более того функционирующим на сегодняшний день»; обосновывают «необходимость полного восстановления СССР в прежних границах»; формируют «образ врага в отношении лиц, относящихся к госструктурам, управлению РФ, в том числе МВД, ФСБ, судам», побуждают «к активным действиям по смене власти и государственного устройства». </w:t>
      </w:r>
      <w:proofErr w:type="gram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lastRenderedPageBreak/>
        <w:t xml:space="preserve">текстах обнаружили «негативную оценку существующей в Российской Федерации системы государственного устройства, границ государства, </w:t>
      </w:r>
      <w:bookmarkStart w:id="0" w:name="_GoBack"/>
      <w:bookmarkEnd w:id="0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системы государственных органов и органов местного самоуправления, гражданства, системы законодательства» и «высказывания побуждающего характера (в том числе прямые и скрытые призывы) к совершению действий, направленных на насильственный захват власти или насильственное удержание власти в нарушение Конституции Российской Федерации» и высказывания «побуждающего характера (в том числе скрытые</w:t>
      </w:r>
      <w:proofErr w:type="gram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призывы) к совершению действий по неисполнению существующего законодательства, неисполнению гражданских прав и обязанностей».</w:t>
      </w:r>
      <w:r w:rsidRPr="003838B9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</w:p>
    <w:p w:rsidR="003838B9" w:rsidRPr="003838B9" w:rsidRDefault="003838B9" w:rsidP="003838B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proofErr w:type="gram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Руководитель ячейки Максим Гороховский был в конце 2022 года был </w:t>
      </w:r>
      <w:hyperlink r:id="rId6" w:history="1">
        <w:r w:rsidRPr="003838B9">
          <w:rPr>
            <w:rFonts w:ascii="Arial" w:eastAsia="Times New Roman" w:hAnsi="Arial" w:cs="Arial"/>
            <w:i/>
            <w:iCs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приговорен</w:t>
        </w:r>
      </w:hyperlink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Ленинским районным судом Уфы по ст. 282.2 УК (организация деятельности экстремистской организации) к условному сроку за то, что выложил во «</w:t>
      </w:r>
      <w:proofErr w:type="spellStart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 видеозапись, в которой «стремился вовлечь в деятельность сообщества новых сторонников, пропагандировал отрицание России как государства и действующих на территории... страны законов, склонял граждан к противодействию органам власти всех</w:t>
      </w:r>
      <w:proofErr w:type="gramEnd"/>
      <w:r w:rsidRPr="003838B9">
        <w:rPr>
          <w:rFonts w:ascii="Arial" w:eastAsia="Times New Roman" w:hAnsi="Arial" w:cs="Arial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уровней».</w:t>
      </w:r>
    </w:p>
    <w:p w:rsidR="00123FEF" w:rsidRDefault="00123FEF"/>
    <w:sectPr w:rsidR="0012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33"/>
    <w:rsid w:val="00067E33"/>
    <w:rsid w:val="00123FEF"/>
    <w:rsid w:val="003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news/counteraction/2022/12/d47326/" TargetMode="External"/><Relationship Id="rId5" Type="http://schemas.openxmlformats.org/officeDocument/2006/relationships/hyperlink" Target="https://www.sova-center.ru/racism-xenophobia/news/counteraction/2019/07/d412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2023-12-31T03:45:00Z</dcterms:created>
  <dcterms:modified xsi:type="dcterms:W3CDTF">2023-12-31T03:46:00Z</dcterms:modified>
</cp:coreProperties>
</file>