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</w:t>
      </w:r>
    </w:p>
    <w:p>
      <w:pPr>
        <w:pStyle w:val="NoSpacing"/>
        <w:jc w:val="center"/>
        <w:rPr/>
      </w:pPr>
      <w:r>
        <w:rPr>
          <w:rFonts w:ascii="Times New Roman" w:hAnsi="Times New Roman"/>
          <w:b/>
          <w:sz w:val="24"/>
          <w:szCs w:val="24"/>
        </w:rPr>
        <w:t>к рабочей программе по музыке для 4 класса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</w:rPr>
        <w:t>Рабочая программа предмета «Музыка» для 4 класса составлена на основе:</w:t>
      </w:r>
    </w:p>
    <w:p>
      <w:pPr>
        <w:pStyle w:val="BodyText"/>
        <w:tabs>
          <w:tab w:val="clear" w:pos="709"/>
          <w:tab w:val="left" w:pos="284" w:leader="none"/>
        </w:tabs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  <w:kern w:val="0"/>
        </w:rPr>
        <w:t>Федерального государственного образовательного стандарта начального общего образования (утвержден приказом  Министерства образования и науки Российской Федерации от 6 октября 2009 г. №373, зарегистрирован в Минюсте России 22 декабря 2009 г., регистрационный номер 15785 );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Рабочей программы Г.П. Сергеева, Е.Д. Критская.  Музыка. 1-4 классы. М.: Просвещение, 2021.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</w:rPr>
        <w:t xml:space="preserve">   </w:t>
      </w:r>
      <w:r>
        <w:rPr>
          <w:rFonts w:cs="Times New Roman" w:ascii="Times New Roman" w:hAnsi="Times New Roman"/>
        </w:rPr>
        <w:t>Программа ориентирована на использование учебника Г.П. Сергеева, Е.Д.Критская, Т.С. Шмагина. «Музыка» 4 класс. М.: Просвещение, 2021.</w:t>
      </w:r>
    </w:p>
    <w:p>
      <w:pPr>
        <w:pStyle w:val="BodyText"/>
        <w:tabs>
          <w:tab w:val="left" w:pos="709" w:leader="none"/>
        </w:tabs>
        <w:bidi w:val="0"/>
        <w:spacing w:lineRule="auto" w:line="24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Цели и задачи: </w:t>
      </w:r>
    </w:p>
    <w:p>
      <w:pPr>
        <w:pStyle w:val="NoSpacing"/>
        <w:numPr>
          <w:ilvl w:val="0"/>
          <w:numId w:val="1"/>
        </w:numPr>
        <w:ind w:hanging="283"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музыкальной культуры как неотъемлемой части духовной культуры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учащихся;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интереса, эмоционально-ценностного отношения и любви к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музыкальному искусству, художественного вкуса, нравственных и эстетических чувств;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чувства музыки как основы музыкальной грамотности;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образно-ассоциативного мышления детей, музыкальной памяти и слуха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накопление тезауруса-багажа музыкальных впечатлений, интонационно-образного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словаря, первоначальных знаний музыки и о музыке.</w:t>
      </w:r>
    </w:p>
    <w:p>
      <w:pPr>
        <w:pStyle w:val="NoSpacing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Количество часов на изучение.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школы на преподавание предмета «Музыка» в 4 классе отводится 3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 в год,  1 час в неделю.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Основные разделы: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Россия – Родина моя (5 часов), день, полный событий (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), о России петь – что стремиться в храм 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), гори,гори ясно, чтобы не погасло (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часа), в музыкальном театре (4 час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), в концертном зале (5 часов), чтоб музыкантом быть, так надобно уменье (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).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both"/>
        <w:rPr/>
      </w:pPr>
      <w:r>
        <w:rPr>
          <w:rFonts w:eastAsia="Times New Roman"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>Формы текущего контроля и промежуточной аттестации: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письменные ответы на вопросы, реферат, проектная работа и другое.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1</Pages>
  <Words>241</Words>
  <Characters>1588</Characters>
  <CharactersWithSpaces>1841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2021-11-01T19:00:55Z</dcterms:created>
  <dc:creator/>
  <dc:description/>
  <dc:language>ru-RU</dc:language>
  <cp:lastModifiedBy/>
  <dcterms:modified xsi:type="dcterms:W3CDTF">2024-06-02T16:55:33Z</dcterms:modified>
  <cp:revision>5</cp:revision>
  <dc:subject/>
  <dc:title/>
</cp:coreProperties>
</file>